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FB407" w14:textId="77777777" w:rsidR="00267335" w:rsidRPr="00DF26DD" w:rsidRDefault="00BB6FEC" w:rsidP="00267335">
      <w:pPr>
        <w:pStyle w:val="Kop1"/>
        <w:rPr>
          <w:rFonts w:ascii="Verdana" w:hAnsi="Verdana" w:cs="Arial"/>
          <w:sz w:val="18"/>
          <w:szCs w:val="18"/>
        </w:rPr>
      </w:pPr>
      <w:r w:rsidRPr="00DF26DD">
        <w:rPr>
          <w:rFonts w:ascii="Verdana" w:hAnsi="Verdana" w:cs="Arial"/>
          <w:sz w:val="18"/>
          <w:szCs w:val="18"/>
        </w:rPr>
        <w:t xml:space="preserve">ESPRIX </w:t>
      </w:r>
      <w:r w:rsidR="00267335" w:rsidRPr="00DF26DD">
        <w:rPr>
          <w:rFonts w:ascii="Verdana" w:hAnsi="Verdana" w:cs="Arial"/>
          <w:sz w:val="18"/>
          <w:szCs w:val="18"/>
        </w:rPr>
        <w:t>REGLEMENT</w:t>
      </w:r>
    </w:p>
    <w:p w14:paraId="591A55FF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6261EF60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 w:rsidRPr="00DF26DD">
        <w:rPr>
          <w:rFonts w:ascii="Verdana" w:hAnsi="Verdana" w:cs="Arial"/>
          <w:b/>
          <w:bCs/>
          <w:sz w:val="18"/>
          <w:szCs w:val="18"/>
        </w:rPr>
        <w:t>1. Periode</w:t>
      </w:r>
    </w:p>
    <w:p w14:paraId="62292A9D" w14:textId="35C705AF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 xml:space="preserve">De inzendingen voor de </w:t>
      </w:r>
      <w:proofErr w:type="spellStart"/>
      <w:r w:rsidR="00902DE2" w:rsidRPr="00DF26DD">
        <w:rPr>
          <w:rFonts w:ascii="Verdana" w:hAnsi="Verdana" w:cs="Arial"/>
          <w:bCs/>
          <w:sz w:val="18"/>
          <w:szCs w:val="18"/>
        </w:rPr>
        <w:t>Esprix</w:t>
      </w:r>
      <w:proofErr w:type="spellEnd"/>
      <w:r w:rsidR="00902DE2" w:rsidRPr="00DF26DD">
        <w:rPr>
          <w:rFonts w:ascii="Verdana" w:hAnsi="Verdana" w:cs="Arial"/>
          <w:bCs/>
          <w:sz w:val="18"/>
          <w:szCs w:val="18"/>
        </w:rPr>
        <w:t xml:space="preserve"> 20</w:t>
      </w:r>
      <w:r w:rsidR="0047204C" w:rsidRPr="00DF26DD">
        <w:rPr>
          <w:rFonts w:ascii="Verdana" w:hAnsi="Verdana" w:cs="Arial"/>
          <w:bCs/>
          <w:sz w:val="18"/>
          <w:szCs w:val="18"/>
        </w:rPr>
        <w:t>2</w:t>
      </w:r>
      <w:r w:rsidR="00100ACD">
        <w:rPr>
          <w:rFonts w:ascii="Verdana" w:hAnsi="Verdana" w:cs="Arial"/>
          <w:bCs/>
          <w:sz w:val="18"/>
          <w:szCs w:val="18"/>
        </w:rPr>
        <w:t>5</w:t>
      </w:r>
      <w:r w:rsidRPr="00DF26DD">
        <w:rPr>
          <w:rFonts w:ascii="Verdana" w:hAnsi="Verdana" w:cs="Arial"/>
          <w:bCs/>
          <w:sz w:val="18"/>
          <w:szCs w:val="18"/>
        </w:rPr>
        <w:t xml:space="preserve"> dienen betrekking te hebben</w:t>
      </w:r>
      <w:r w:rsidR="00074E82" w:rsidRPr="00DF26DD">
        <w:rPr>
          <w:rFonts w:ascii="Verdana" w:hAnsi="Verdana" w:cs="Arial"/>
          <w:bCs/>
          <w:sz w:val="18"/>
          <w:szCs w:val="18"/>
        </w:rPr>
        <w:t xml:space="preserve"> op cases</w:t>
      </w:r>
      <w:r w:rsidR="00733A13" w:rsidRPr="00DF26DD">
        <w:rPr>
          <w:rFonts w:ascii="Verdana" w:hAnsi="Verdana" w:cs="Arial"/>
          <w:bCs/>
          <w:sz w:val="18"/>
          <w:szCs w:val="18"/>
        </w:rPr>
        <w:t xml:space="preserve"> die verzonden, geplaatst of </w:t>
      </w:r>
      <w:r w:rsidR="00902DE2" w:rsidRPr="00DF26DD">
        <w:rPr>
          <w:rFonts w:ascii="Verdana" w:hAnsi="Verdana" w:cs="Arial"/>
          <w:bCs/>
          <w:sz w:val="18"/>
          <w:szCs w:val="18"/>
        </w:rPr>
        <w:t>gehouden zijn in het jaar 20</w:t>
      </w:r>
      <w:r w:rsidR="00F54999">
        <w:rPr>
          <w:rFonts w:ascii="Verdana" w:hAnsi="Verdana" w:cs="Arial"/>
          <w:bCs/>
          <w:sz w:val="18"/>
          <w:szCs w:val="18"/>
        </w:rPr>
        <w:t>2</w:t>
      </w:r>
      <w:r w:rsidR="00100ACD">
        <w:rPr>
          <w:rFonts w:ascii="Verdana" w:hAnsi="Verdana" w:cs="Arial"/>
          <w:bCs/>
          <w:sz w:val="18"/>
          <w:szCs w:val="18"/>
        </w:rPr>
        <w:t>4</w:t>
      </w:r>
      <w:r w:rsidRPr="00DF26DD">
        <w:rPr>
          <w:rFonts w:ascii="Verdana" w:hAnsi="Verdana" w:cs="Arial"/>
          <w:bCs/>
          <w:sz w:val="18"/>
          <w:szCs w:val="18"/>
        </w:rPr>
        <w:t xml:space="preserve">. Als de inzending betrekking heeft op </w:t>
      </w:r>
      <w:r w:rsidR="00733A13" w:rsidRPr="00DF26DD">
        <w:rPr>
          <w:rFonts w:ascii="Verdana" w:hAnsi="Verdana" w:cs="Arial"/>
          <w:bCs/>
          <w:sz w:val="18"/>
          <w:szCs w:val="18"/>
        </w:rPr>
        <w:t xml:space="preserve">een </w:t>
      </w:r>
      <w:r w:rsidR="00074E82" w:rsidRPr="00DF26DD">
        <w:rPr>
          <w:rFonts w:ascii="Verdana" w:hAnsi="Verdana" w:cs="Arial"/>
          <w:bCs/>
          <w:sz w:val="18"/>
          <w:szCs w:val="18"/>
        </w:rPr>
        <w:t xml:space="preserve">langlopend </w:t>
      </w:r>
      <w:r w:rsidRPr="00DF26DD">
        <w:rPr>
          <w:rFonts w:ascii="Verdana" w:hAnsi="Verdana" w:cs="Arial"/>
          <w:bCs/>
          <w:sz w:val="18"/>
          <w:szCs w:val="18"/>
        </w:rPr>
        <w:t>concept dan kan deze</w:t>
      </w:r>
      <w:r w:rsidR="00733A13" w:rsidRPr="00DF26DD">
        <w:rPr>
          <w:rFonts w:ascii="Verdana" w:hAnsi="Verdana" w:cs="Arial"/>
          <w:bCs/>
          <w:sz w:val="18"/>
          <w:szCs w:val="18"/>
        </w:rPr>
        <w:t xml:space="preserve"> ook </w:t>
      </w:r>
      <w:r w:rsidR="000F3AC8">
        <w:rPr>
          <w:rFonts w:ascii="Verdana" w:hAnsi="Verdana" w:cs="Arial"/>
          <w:bCs/>
          <w:sz w:val="18"/>
          <w:szCs w:val="18"/>
        </w:rPr>
        <w:t xml:space="preserve">al </w:t>
      </w:r>
      <w:r w:rsidR="00733A13" w:rsidRPr="00DF26DD">
        <w:rPr>
          <w:rFonts w:ascii="Verdana" w:hAnsi="Verdana" w:cs="Arial"/>
          <w:bCs/>
          <w:sz w:val="18"/>
          <w:szCs w:val="18"/>
        </w:rPr>
        <w:t xml:space="preserve">eerder zijn verzonden, geplaatst of </w:t>
      </w:r>
      <w:r w:rsidRPr="00DF26DD">
        <w:rPr>
          <w:rFonts w:ascii="Verdana" w:hAnsi="Verdana" w:cs="Arial"/>
          <w:bCs/>
          <w:sz w:val="18"/>
          <w:szCs w:val="18"/>
        </w:rPr>
        <w:t>gehouden.</w:t>
      </w:r>
    </w:p>
    <w:p w14:paraId="6054A2B9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29F37D4F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 w:rsidRPr="00DF26DD">
        <w:rPr>
          <w:rFonts w:ascii="Verdana" w:hAnsi="Verdana" w:cs="Arial"/>
          <w:b/>
          <w:bCs/>
          <w:sz w:val="18"/>
          <w:szCs w:val="18"/>
        </w:rPr>
        <w:t>2. Markt</w:t>
      </w:r>
    </w:p>
    <w:p w14:paraId="7D1AFAF7" w14:textId="7874115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Alleen</w:t>
      </w:r>
      <w:r w:rsidR="00074E82" w:rsidRPr="00DF26DD">
        <w:rPr>
          <w:rFonts w:ascii="Verdana" w:hAnsi="Verdana" w:cs="Arial"/>
          <w:bCs/>
          <w:sz w:val="18"/>
          <w:szCs w:val="18"/>
        </w:rPr>
        <w:t xml:space="preserve"> cases</w:t>
      </w:r>
      <w:r w:rsidRPr="00DF26DD">
        <w:rPr>
          <w:rFonts w:ascii="Verdana" w:hAnsi="Verdana" w:cs="Arial"/>
          <w:bCs/>
          <w:sz w:val="18"/>
          <w:szCs w:val="18"/>
        </w:rPr>
        <w:t xml:space="preserve"> die (mede) voor de Nederlandse markt ontwikkeld zijn, kunnen worden ingezonden.</w:t>
      </w:r>
    </w:p>
    <w:p w14:paraId="0F1AC993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11B3B8FD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 w:rsidRPr="00DF26DD">
        <w:rPr>
          <w:rFonts w:ascii="Verdana" w:hAnsi="Verdana" w:cs="Arial"/>
          <w:b/>
          <w:bCs/>
          <w:sz w:val="18"/>
          <w:szCs w:val="18"/>
        </w:rPr>
        <w:t>3. Prijzen</w:t>
      </w:r>
    </w:p>
    <w:p w14:paraId="36CC784F" w14:textId="77777777" w:rsidR="00BB6FEC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 xml:space="preserve">Per categorie zijn de volgende prijzen te winnen: brons, zilver en goud. De jury kan besluiten om in een bepaalde categorie geen </w:t>
      </w:r>
      <w:proofErr w:type="spellStart"/>
      <w:r w:rsidRPr="00DF26DD">
        <w:rPr>
          <w:rFonts w:ascii="Verdana" w:hAnsi="Verdana" w:cs="Arial"/>
          <w:bCs/>
          <w:sz w:val="18"/>
          <w:szCs w:val="18"/>
        </w:rPr>
        <w:t>Esprix</w:t>
      </w:r>
      <w:proofErr w:type="spellEnd"/>
      <w:r w:rsidRPr="00DF26DD">
        <w:rPr>
          <w:rFonts w:ascii="Verdana" w:hAnsi="Verdana" w:cs="Arial"/>
          <w:bCs/>
          <w:sz w:val="18"/>
          <w:szCs w:val="18"/>
        </w:rPr>
        <w:t xml:space="preserve"> toe te kennen. Ook is het mogelijk dat de jury besluit om meerdere bronzen, zilveren en/of gouden </w:t>
      </w:r>
      <w:proofErr w:type="spellStart"/>
      <w:r w:rsidRPr="00DF26DD">
        <w:rPr>
          <w:rFonts w:ascii="Verdana" w:hAnsi="Verdana" w:cs="Arial"/>
          <w:bCs/>
          <w:sz w:val="18"/>
          <w:szCs w:val="18"/>
        </w:rPr>
        <w:t>Esprix</w:t>
      </w:r>
      <w:proofErr w:type="spellEnd"/>
      <w:r w:rsidRPr="00DF26DD">
        <w:rPr>
          <w:rFonts w:ascii="Verdana" w:hAnsi="Verdana" w:cs="Arial"/>
          <w:bCs/>
          <w:sz w:val="18"/>
          <w:szCs w:val="18"/>
        </w:rPr>
        <w:t xml:space="preserve"> toe te kennen in een bepaalde categorie. </w:t>
      </w:r>
    </w:p>
    <w:p w14:paraId="5D304397" w14:textId="77777777" w:rsidR="00BB6FEC" w:rsidRPr="00DF26DD" w:rsidRDefault="00BB6FEC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1F9DF058" w14:textId="77777777" w:rsidR="00BB6FEC" w:rsidRPr="00DF26DD" w:rsidRDefault="00BB6FEC" w:rsidP="00BB6FEC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 w:rsidRPr="00DF26DD">
        <w:rPr>
          <w:rFonts w:ascii="Verdana" w:hAnsi="Verdana" w:cs="Arial"/>
          <w:b/>
          <w:bCs/>
          <w:sz w:val="18"/>
          <w:szCs w:val="18"/>
        </w:rPr>
        <w:t>4. Evenementen en publicaties</w:t>
      </w:r>
    </w:p>
    <w:p w14:paraId="091A1672" w14:textId="77777777" w:rsidR="00BB6FEC" w:rsidRPr="00DF26DD" w:rsidRDefault="00BB6FEC" w:rsidP="00BB6FEC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4.1 De inzender gaat akkoord met het tentoonstellen van het creatieve werk tijdens eventuele evenementen en/of in publicaties.</w:t>
      </w:r>
    </w:p>
    <w:p w14:paraId="48DBC8EA" w14:textId="77777777" w:rsidR="00BB6FEC" w:rsidRPr="00DF26DD" w:rsidRDefault="00BB6FEC" w:rsidP="00BB6FEC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32B78702" w14:textId="77777777" w:rsidR="00BB6FEC" w:rsidRPr="00DF26DD" w:rsidRDefault="00BB6FEC" w:rsidP="00BB6FEC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 xml:space="preserve">4.2 De inzender stemt ermee in dat gegevens van de inzending gebruikt worden voor publiciteitsdoeleinden. Cijfers worden vertrouwelijk behandeld en alleen in overleg en na toestemming absoluut respectievelijk geïndexeerd gepubliceerd. </w:t>
      </w:r>
    </w:p>
    <w:p w14:paraId="45C334F0" w14:textId="77777777" w:rsidR="00BB6FEC" w:rsidRPr="00DF26DD" w:rsidRDefault="00BB6FEC" w:rsidP="00BB6FEC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 xml:space="preserve"> </w:t>
      </w:r>
    </w:p>
    <w:p w14:paraId="6CD2B387" w14:textId="27C18FB2" w:rsidR="00733A13" w:rsidRPr="00DF26DD" w:rsidRDefault="00BB6FEC" w:rsidP="00BB6FEC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 xml:space="preserve">4.3 </w:t>
      </w:r>
      <w:proofErr w:type="spellStart"/>
      <w:r w:rsidRPr="00DF26DD">
        <w:rPr>
          <w:rFonts w:ascii="Verdana" w:hAnsi="Verdana" w:cs="Arial"/>
          <w:bCs/>
          <w:sz w:val="18"/>
          <w:szCs w:val="18"/>
        </w:rPr>
        <w:t>Esprix</w:t>
      </w:r>
      <w:proofErr w:type="spellEnd"/>
      <w:r w:rsidRPr="00DF26DD">
        <w:rPr>
          <w:rFonts w:ascii="Verdana" w:hAnsi="Verdana" w:cs="Arial"/>
          <w:bCs/>
          <w:sz w:val="18"/>
          <w:szCs w:val="18"/>
        </w:rPr>
        <w:t xml:space="preserve"> wenst de deelnemende</w:t>
      </w:r>
      <w:r w:rsidR="00074E82" w:rsidRPr="00DF26DD">
        <w:rPr>
          <w:rFonts w:ascii="Verdana" w:hAnsi="Verdana" w:cs="Arial"/>
          <w:bCs/>
          <w:sz w:val="18"/>
          <w:szCs w:val="18"/>
        </w:rPr>
        <w:t xml:space="preserve"> cases</w:t>
      </w:r>
      <w:r w:rsidRPr="00DF26DD">
        <w:rPr>
          <w:rFonts w:ascii="Verdana" w:hAnsi="Verdana" w:cs="Arial"/>
          <w:bCs/>
          <w:sz w:val="18"/>
          <w:szCs w:val="18"/>
        </w:rPr>
        <w:t xml:space="preserve"> te gebruiken voor educatieve doeleinden, te weten het vervaardigen van uitgaven voor het hoger onderwijs en als les- en leermateriaal voor docenten. De inzender verleent toestemming aan </w:t>
      </w:r>
      <w:proofErr w:type="spellStart"/>
      <w:r w:rsidRPr="00DF26DD">
        <w:rPr>
          <w:rFonts w:ascii="Verdana" w:hAnsi="Verdana" w:cs="Arial"/>
          <w:bCs/>
          <w:sz w:val="18"/>
          <w:szCs w:val="18"/>
        </w:rPr>
        <w:t>Esprix</w:t>
      </w:r>
      <w:proofErr w:type="spellEnd"/>
      <w:r w:rsidRPr="00DF26DD">
        <w:rPr>
          <w:rFonts w:ascii="Verdana" w:hAnsi="Verdana" w:cs="Arial"/>
          <w:bCs/>
          <w:sz w:val="18"/>
          <w:szCs w:val="18"/>
        </w:rPr>
        <w:t xml:space="preserve"> het ter beschikking gestelde materiaal te gebruiken voor voornoemde educatieve doeleinden. </w:t>
      </w:r>
    </w:p>
    <w:p w14:paraId="6A3E21CD" w14:textId="77777777" w:rsidR="00733A13" w:rsidRPr="00DF26DD" w:rsidRDefault="00733A13" w:rsidP="00BB6FEC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6CA394B4" w14:textId="2720332D" w:rsidR="00BB6FEC" w:rsidRPr="00DF26DD" w:rsidRDefault="00733A13" w:rsidP="00BB6FEC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 xml:space="preserve">4.4 </w:t>
      </w:r>
      <w:r w:rsidR="00BB6FEC" w:rsidRPr="00DF26DD">
        <w:rPr>
          <w:rFonts w:ascii="Verdana" w:hAnsi="Verdana" w:cs="Arial"/>
          <w:bCs/>
          <w:sz w:val="18"/>
          <w:szCs w:val="18"/>
        </w:rPr>
        <w:t xml:space="preserve">De inzender verklaart dat het ter beschikking gestelde materiaal vrij is van rechten. </w:t>
      </w:r>
      <w:proofErr w:type="gramStart"/>
      <w:r w:rsidR="00BB6FEC" w:rsidRPr="00DF26DD">
        <w:rPr>
          <w:rFonts w:ascii="Verdana" w:hAnsi="Verdana" w:cs="Arial"/>
          <w:bCs/>
          <w:sz w:val="18"/>
          <w:szCs w:val="18"/>
        </w:rPr>
        <w:t>Indien</w:t>
      </w:r>
      <w:proofErr w:type="gramEnd"/>
      <w:r w:rsidR="00BB6FEC" w:rsidRPr="00DF26DD">
        <w:rPr>
          <w:rFonts w:ascii="Verdana" w:hAnsi="Verdana" w:cs="Arial"/>
          <w:bCs/>
          <w:sz w:val="18"/>
          <w:szCs w:val="18"/>
        </w:rPr>
        <w:t xml:space="preserve"> er rechten van derden op het ter beschikking gestelde materiaal ruste</w:t>
      </w:r>
      <w:r w:rsidRPr="00DF26DD">
        <w:rPr>
          <w:rFonts w:ascii="Verdana" w:hAnsi="Verdana" w:cs="Arial"/>
          <w:bCs/>
          <w:sz w:val="18"/>
          <w:szCs w:val="18"/>
        </w:rPr>
        <w:t xml:space="preserve">n, </w:t>
      </w:r>
      <w:r w:rsidR="00BB6FEC" w:rsidRPr="00DF26DD">
        <w:rPr>
          <w:rFonts w:ascii="Verdana" w:hAnsi="Verdana" w:cs="Arial"/>
          <w:bCs/>
          <w:sz w:val="18"/>
          <w:szCs w:val="18"/>
        </w:rPr>
        <w:t>geeft de inze</w:t>
      </w:r>
      <w:r w:rsidR="00902DE2" w:rsidRPr="00DF26DD">
        <w:rPr>
          <w:rFonts w:ascii="Verdana" w:hAnsi="Verdana" w:cs="Arial"/>
          <w:bCs/>
          <w:sz w:val="18"/>
          <w:szCs w:val="18"/>
        </w:rPr>
        <w:t>nder dit uiterlijk 1 maart 20</w:t>
      </w:r>
      <w:r w:rsidR="00F54999">
        <w:rPr>
          <w:rFonts w:ascii="Verdana" w:hAnsi="Verdana" w:cs="Arial"/>
          <w:bCs/>
          <w:sz w:val="18"/>
          <w:szCs w:val="18"/>
        </w:rPr>
        <w:t>2</w:t>
      </w:r>
      <w:r w:rsidR="00100ACD">
        <w:rPr>
          <w:rFonts w:ascii="Verdana" w:hAnsi="Verdana" w:cs="Arial"/>
          <w:bCs/>
          <w:sz w:val="18"/>
          <w:szCs w:val="18"/>
        </w:rPr>
        <w:t>5</w:t>
      </w:r>
      <w:r w:rsidR="00BB6FEC" w:rsidRPr="00DF26DD">
        <w:rPr>
          <w:rFonts w:ascii="Verdana" w:hAnsi="Verdana" w:cs="Arial"/>
          <w:bCs/>
          <w:sz w:val="18"/>
          <w:szCs w:val="18"/>
        </w:rPr>
        <w:t xml:space="preserve"> door aan de </w:t>
      </w:r>
      <w:proofErr w:type="spellStart"/>
      <w:r w:rsidR="00BB6FEC" w:rsidRPr="00DF26DD">
        <w:rPr>
          <w:rFonts w:ascii="Verdana" w:hAnsi="Verdana" w:cs="Arial"/>
          <w:bCs/>
          <w:sz w:val="18"/>
          <w:szCs w:val="18"/>
        </w:rPr>
        <w:t>Esprix</w:t>
      </w:r>
      <w:proofErr w:type="spellEnd"/>
      <w:r w:rsidR="00BB6FEC" w:rsidRPr="00DF26DD">
        <w:rPr>
          <w:rFonts w:ascii="Verdana" w:hAnsi="Verdana" w:cs="Arial"/>
          <w:bCs/>
          <w:sz w:val="18"/>
          <w:szCs w:val="18"/>
        </w:rPr>
        <w:t>-organisatie via info@esprix.nl.</w:t>
      </w:r>
    </w:p>
    <w:p w14:paraId="5A8CB86C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638BEAF6" w14:textId="77777777" w:rsidR="00267335" w:rsidRPr="00DF26DD" w:rsidRDefault="00BB6FEC" w:rsidP="00267335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 w:rsidRPr="00DF26DD">
        <w:rPr>
          <w:rFonts w:ascii="Verdana" w:hAnsi="Verdana" w:cs="Arial"/>
          <w:b/>
          <w:bCs/>
          <w:sz w:val="18"/>
          <w:szCs w:val="18"/>
        </w:rPr>
        <w:t>5</w:t>
      </w:r>
      <w:r w:rsidR="00267335" w:rsidRPr="00DF26DD">
        <w:rPr>
          <w:rFonts w:ascii="Verdana" w:hAnsi="Verdana" w:cs="Arial"/>
          <w:b/>
          <w:bCs/>
          <w:sz w:val="18"/>
          <w:szCs w:val="18"/>
        </w:rPr>
        <w:t>. Overige voorwaarden voor inschrijving</w:t>
      </w:r>
    </w:p>
    <w:p w14:paraId="09C1D682" w14:textId="77777777" w:rsidR="00267335" w:rsidRPr="00DF26DD" w:rsidRDefault="00BB6FEC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5</w:t>
      </w:r>
      <w:r w:rsidR="00267335" w:rsidRPr="00DF26DD">
        <w:rPr>
          <w:rFonts w:ascii="Verdana" w:hAnsi="Verdana" w:cs="Arial"/>
          <w:bCs/>
          <w:sz w:val="18"/>
          <w:szCs w:val="18"/>
        </w:rPr>
        <w:t>.1 Inschrijven kan uitsluitend geschieden door middel van het invullen van het online inschrijff</w:t>
      </w:r>
      <w:r w:rsidR="00074E82" w:rsidRPr="00DF26DD">
        <w:rPr>
          <w:rFonts w:ascii="Verdana" w:hAnsi="Verdana" w:cs="Arial"/>
          <w:bCs/>
          <w:sz w:val="18"/>
          <w:szCs w:val="18"/>
        </w:rPr>
        <w:t>ormulier. Voor elke case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dient een afzonderlijk formulier ingevuld te worden. De gevraagde informat</w:t>
      </w:r>
      <w:r w:rsidR="00737F5C" w:rsidRPr="00DF26DD">
        <w:rPr>
          <w:rFonts w:ascii="Verdana" w:hAnsi="Verdana" w:cs="Arial"/>
          <w:bCs/>
          <w:sz w:val="18"/>
          <w:szCs w:val="18"/>
        </w:rPr>
        <w:t>ie op het inschrijfformulier dien</w:t>
      </w:r>
      <w:r w:rsidR="00267335" w:rsidRPr="00DF26DD">
        <w:rPr>
          <w:rFonts w:ascii="Verdana" w:hAnsi="Verdana" w:cs="Arial"/>
          <w:bCs/>
          <w:sz w:val="18"/>
          <w:szCs w:val="18"/>
        </w:rPr>
        <w:t>t volledig worden ingevuld. Onvoldoende</w:t>
      </w:r>
      <w:r w:rsidR="00733A13" w:rsidRPr="00DF26DD">
        <w:rPr>
          <w:rFonts w:ascii="Verdana" w:hAnsi="Verdana" w:cs="Arial"/>
          <w:bCs/>
          <w:sz w:val="18"/>
          <w:szCs w:val="18"/>
        </w:rPr>
        <w:t xml:space="preserve"> informatie kan betekenen dat de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</w:t>
      </w:r>
      <w:r w:rsidR="00074E82" w:rsidRPr="00DF26DD">
        <w:rPr>
          <w:rFonts w:ascii="Verdana" w:hAnsi="Verdana" w:cs="Arial"/>
          <w:bCs/>
          <w:sz w:val="18"/>
          <w:szCs w:val="18"/>
        </w:rPr>
        <w:t>case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niet beoordeeld </w:t>
      </w:r>
      <w:r w:rsidR="00733A13" w:rsidRPr="00DF26DD">
        <w:rPr>
          <w:rFonts w:ascii="Verdana" w:hAnsi="Verdana" w:cs="Arial"/>
          <w:bCs/>
          <w:sz w:val="18"/>
          <w:szCs w:val="18"/>
        </w:rPr>
        <w:t>kan worden. In dat geval wordt de inzender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tijdens de j</w:t>
      </w:r>
      <w:r w:rsidR="00737F5C" w:rsidRPr="00DF26DD">
        <w:rPr>
          <w:rFonts w:ascii="Verdana" w:hAnsi="Verdana" w:cs="Arial"/>
          <w:bCs/>
          <w:sz w:val="18"/>
          <w:szCs w:val="18"/>
        </w:rPr>
        <w:t xml:space="preserve">urering benaderd door de </w:t>
      </w:r>
      <w:proofErr w:type="spellStart"/>
      <w:r w:rsidR="00737F5C" w:rsidRPr="00DF26DD">
        <w:rPr>
          <w:rFonts w:ascii="Verdana" w:hAnsi="Verdana" w:cs="Arial"/>
          <w:bCs/>
          <w:sz w:val="18"/>
          <w:szCs w:val="18"/>
        </w:rPr>
        <w:t>Esprix</w:t>
      </w:r>
      <w:proofErr w:type="spellEnd"/>
      <w:r w:rsidR="00737F5C" w:rsidRPr="00DF26DD">
        <w:rPr>
          <w:rFonts w:ascii="Verdana" w:hAnsi="Verdana" w:cs="Arial"/>
          <w:bCs/>
          <w:sz w:val="18"/>
          <w:szCs w:val="18"/>
        </w:rPr>
        <w:t>-</w:t>
      </w:r>
      <w:r w:rsidR="00267335" w:rsidRPr="00DF26DD">
        <w:rPr>
          <w:rFonts w:ascii="Verdana" w:hAnsi="Verdana" w:cs="Arial"/>
          <w:bCs/>
          <w:sz w:val="18"/>
          <w:szCs w:val="18"/>
        </w:rPr>
        <w:t>organisatie met het verzoek de ontbrekende informatie aan te vullen. Teruggave van het inschrijfgeld zal niet geschieden.</w:t>
      </w:r>
    </w:p>
    <w:p w14:paraId="6C4EE55B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29C1D3BD" w14:textId="77777777" w:rsidR="00267335" w:rsidRPr="00DF26DD" w:rsidRDefault="00BB6FEC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5</w:t>
      </w:r>
      <w:r w:rsidR="00267335" w:rsidRPr="00DF26DD">
        <w:rPr>
          <w:rFonts w:ascii="Verdana" w:hAnsi="Verdana" w:cs="Arial"/>
          <w:bCs/>
          <w:sz w:val="18"/>
          <w:szCs w:val="18"/>
        </w:rPr>
        <w:t>.2 Het is mogelijk om één ca</w:t>
      </w:r>
      <w:r w:rsidR="00074E82" w:rsidRPr="00DF26DD">
        <w:rPr>
          <w:rFonts w:ascii="Verdana" w:hAnsi="Verdana" w:cs="Arial"/>
          <w:bCs/>
          <w:sz w:val="18"/>
          <w:szCs w:val="18"/>
        </w:rPr>
        <w:t>se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in meerdere categorieën in te zenden. </w:t>
      </w:r>
    </w:p>
    <w:p w14:paraId="0BE4C0EC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61C9C73E" w14:textId="77777777" w:rsidR="008C2AF4" w:rsidRPr="00DF26DD" w:rsidRDefault="00BB6FEC" w:rsidP="00074E82">
      <w:pPr>
        <w:rPr>
          <w:rFonts w:ascii="Verdana" w:hAnsi="Verdana" w:cs="Arial"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5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.3 </w:t>
      </w:r>
      <w:r w:rsidR="00074E82" w:rsidRPr="00DF26DD">
        <w:rPr>
          <w:rFonts w:ascii="Verdana" w:hAnsi="Verdana" w:cs="Arial"/>
          <w:sz w:val="18"/>
          <w:szCs w:val="18"/>
        </w:rPr>
        <w:t xml:space="preserve">De kosten voor het inschrijven van één case in één categorie met </w:t>
      </w:r>
      <w:proofErr w:type="spellStart"/>
      <w:r w:rsidR="00074E82" w:rsidRPr="00DF26DD">
        <w:rPr>
          <w:rFonts w:ascii="Verdana" w:hAnsi="Verdana" w:cs="Arial"/>
          <w:sz w:val="18"/>
          <w:szCs w:val="18"/>
        </w:rPr>
        <w:t>early-bird</w:t>
      </w:r>
      <w:proofErr w:type="spellEnd"/>
      <w:r w:rsidR="00074E82" w:rsidRPr="00DF26DD">
        <w:rPr>
          <w:rFonts w:ascii="Verdana" w:hAnsi="Verdana" w:cs="Arial"/>
          <w:sz w:val="18"/>
          <w:szCs w:val="18"/>
        </w:rPr>
        <w:t xml:space="preserve"> korting bedragen </w:t>
      </w:r>
    </w:p>
    <w:p w14:paraId="14ED877E" w14:textId="52620C17" w:rsidR="00074E82" w:rsidRPr="00DF26DD" w:rsidRDefault="00074E82" w:rsidP="00074E82">
      <w:pPr>
        <w:rPr>
          <w:rFonts w:ascii="Verdana" w:hAnsi="Verdana" w:cs="Arial"/>
          <w:sz w:val="18"/>
          <w:szCs w:val="18"/>
        </w:rPr>
      </w:pPr>
      <w:r w:rsidRPr="00DF26DD">
        <w:rPr>
          <w:rFonts w:ascii="Verdana" w:hAnsi="Verdana" w:cs="Arial"/>
          <w:sz w:val="18"/>
          <w:szCs w:val="18"/>
        </w:rPr>
        <w:t xml:space="preserve">€ 450,- exclusief btw. </w:t>
      </w:r>
      <w:r w:rsidRPr="00DF26DD">
        <w:rPr>
          <w:rFonts w:ascii="Verdana" w:hAnsi="Verdana" w:cs="Arial"/>
          <w:bCs/>
          <w:sz w:val="18"/>
          <w:szCs w:val="18"/>
        </w:rPr>
        <w:t xml:space="preserve">Wanneer een inzender </w:t>
      </w:r>
      <w:r w:rsidRPr="00DF26DD">
        <w:rPr>
          <w:rFonts w:ascii="Verdana" w:hAnsi="Verdana" w:cs="Arial"/>
          <w:sz w:val="18"/>
          <w:szCs w:val="18"/>
        </w:rPr>
        <w:t>dezelfde case in één extra categorie inzendt dan betaalt de inzender voor deze extra categorie 75% van € 450,- exclusief BTW. De case</w:t>
      </w:r>
      <w:r w:rsidR="00902DE2" w:rsidRPr="00DF26DD">
        <w:rPr>
          <w:rFonts w:ascii="Verdana" w:hAnsi="Verdana" w:cs="Arial"/>
          <w:sz w:val="18"/>
          <w:szCs w:val="18"/>
        </w:rPr>
        <w:t xml:space="preserve"> dient in dit geval uiterlijk </w:t>
      </w:r>
      <w:r w:rsidR="00100ACD">
        <w:rPr>
          <w:rFonts w:ascii="Verdana" w:hAnsi="Verdana" w:cs="Arial"/>
          <w:sz w:val="18"/>
          <w:szCs w:val="18"/>
        </w:rPr>
        <w:t>8</w:t>
      </w:r>
      <w:r w:rsidR="008C2AF4" w:rsidRPr="00DF26DD">
        <w:rPr>
          <w:rFonts w:ascii="Verdana" w:hAnsi="Verdana" w:cs="Arial"/>
          <w:sz w:val="18"/>
          <w:szCs w:val="18"/>
        </w:rPr>
        <w:t xml:space="preserve"> </w:t>
      </w:r>
      <w:r w:rsidR="00F54999">
        <w:rPr>
          <w:rFonts w:ascii="Verdana" w:hAnsi="Verdana" w:cs="Arial"/>
          <w:sz w:val="18"/>
          <w:szCs w:val="18"/>
        </w:rPr>
        <w:t>januari</w:t>
      </w:r>
      <w:r w:rsidR="00902DE2" w:rsidRPr="00DF26DD">
        <w:rPr>
          <w:rFonts w:ascii="Verdana" w:hAnsi="Verdana" w:cs="Arial"/>
          <w:sz w:val="18"/>
          <w:szCs w:val="18"/>
        </w:rPr>
        <w:t xml:space="preserve"> 20</w:t>
      </w:r>
      <w:r w:rsidR="00F54999">
        <w:rPr>
          <w:rFonts w:ascii="Verdana" w:hAnsi="Verdana" w:cs="Arial"/>
          <w:sz w:val="18"/>
          <w:szCs w:val="18"/>
        </w:rPr>
        <w:t>2</w:t>
      </w:r>
      <w:r w:rsidR="00100ACD">
        <w:rPr>
          <w:rFonts w:ascii="Verdana" w:hAnsi="Verdana" w:cs="Arial"/>
          <w:sz w:val="18"/>
          <w:szCs w:val="18"/>
        </w:rPr>
        <w:t>5</w:t>
      </w:r>
      <w:r w:rsidRPr="00DF26DD">
        <w:rPr>
          <w:rFonts w:ascii="Verdana" w:hAnsi="Verdana" w:cs="Arial"/>
          <w:sz w:val="18"/>
          <w:szCs w:val="18"/>
        </w:rPr>
        <w:t xml:space="preserve">, 17.00 uur definitief te zijn ingezonden. </w:t>
      </w:r>
    </w:p>
    <w:p w14:paraId="7773AAD0" w14:textId="2B2CE806" w:rsidR="00074E82" w:rsidRPr="00DF26DD" w:rsidRDefault="00074E82" w:rsidP="00074E82">
      <w:pPr>
        <w:rPr>
          <w:rFonts w:ascii="Verdana" w:hAnsi="Verdana" w:cs="Arial"/>
          <w:sz w:val="18"/>
          <w:szCs w:val="18"/>
        </w:rPr>
      </w:pPr>
      <w:r w:rsidRPr="00DF26DD">
        <w:rPr>
          <w:rFonts w:ascii="Verdana" w:hAnsi="Verdana" w:cs="Arial"/>
          <w:sz w:val="18"/>
          <w:szCs w:val="18"/>
        </w:rPr>
        <w:br/>
        <w:t xml:space="preserve">De kosten voor het inschrijven van één case in één categorie voor het reguliere tarief bedragen € 595,- exclusief btw. </w:t>
      </w:r>
      <w:r w:rsidRPr="00DF26DD">
        <w:rPr>
          <w:rFonts w:ascii="Verdana" w:hAnsi="Verdana" w:cs="Arial"/>
          <w:bCs/>
          <w:sz w:val="18"/>
          <w:szCs w:val="18"/>
        </w:rPr>
        <w:t xml:space="preserve">Wanneer een inzender </w:t>
      </w:r>
      <w:r w:rsidRPr="00DF26DD">
        <w:rPr>
          <w:rFonts w:ascii="Verdana" w:hAnsi="Verdana" w:cs="Arial"/>
          <w:sz w:val="18"/>
          <w:szCs w:val="18"/>
        </w:rPr>
        <w:t>dezelfde case in één extra categorie inzendt dan betaalt de inzender voor deze extra categorie 75% van € 595,- exclusief BTW. De case</w:t>
      </w:r>
      <w:r w:rsidR="008C2AF4" w:rsidRPr="00DF26DD">
        <w:rPr>
          <w:rFonts w:ascii="Verdana" w:hAnsi="Verdana" w:cs="Arial"/>
          <w:sz w:val="18"/>
          <w:szCs w:val="18"/>
        </w:rPr>
        <w:t xml:space="preserve"> dient in dit geval uiterlijk</w:t>
      </w:r>
      <w:r w:rsidR="003C7DE8">
        <w:rPr>
          <w:rFonts w:ascii="Verdana" w:hAnsi="Verdana" w:cs="Arial"/>
          <w:sz w:val="18"/>
          <w:szCs w:val="18"/>
        </w:rPr>
        <w:t xml:space="preserve"> </w:t>
      </w:r>
      <w:r w:rsidR="009D5CC1">
        <w:rPr>
          <w:rFonts w:ascii="Verdana" w:hAnsi="Verdana" w:cs="Arial"/>
          <w:sz w:val="18"/>
          <w:szCs w:val="18"/>
        </w:rPr>
        <w:t>2</w:t>
      </w:r>
      <w:r w:rsidR="00100ACD">
        <w:rPr>
          <w:rFonts w:ascii="Verdana" w:hAnsi="Verdana" w:cs="Arial"/>
          <w:sz w:val="18"/>
          <w:szCs w:val="18"/>
        </w:rPr>
        <w:t>0</w:t>
      </w:r>
      <w:r w:rsidR="00576946">
        <w:rPr>
          <w:rFonts w:ascii="Verdana" w:hAnsi="Verdana" w:cs="Arial"/>
          <w:sz w:val="18"/>
          <w:szCs w:val="18"/>
        </w:rPr>
        <w:t xml:space="preserve"> januari </w:t>
      </w:r>
      <w:r w:rsidR="00902DE2" w:rsidRPr="00DF26DD">
        <w:rPr>
          <w:rFonts w:ascii="Verdana" w:hAnsi="Verdana" w:cs="Arial"/>
          <w:sz w:val="18"/>
          <w:szCs w:val="18"/>
        </w:rPr>
        <w:t>20</w:t>
      </w:r>
      <w:r w:rsidR="00F54999">
        <w:rPr>
          <w:rFonts w:ascii="Verdana" w:hAnsi="Verdana" w:cs="Arial"/>
          <w:sz w:val="18"/>
          <w:szCs w:val="18"/>
        </w:rPr>
        <w:t>2</w:t>
      </w:r>
      <w:r w:rsidR="00100ACD">
        <w:rPr>
          <w:rFonts w:ascii="Verdana" w:hAnsi="Verdana" w:cs="Arial"/>
          <w:sz w:val="18"/>
          <w:szCs w:val="18"/>
        </w:rPr>
        <w:t>5</w:t>
      </w:r>
      <w:r w:rsidRPr="00DF26DD">
        <w:rPr>
          <w:rFonts w:ascii="Verdana" w:hAnsi="Verdana" w:cs="Arial"/>
          <w:sz w:val="18"/>
          <w:szCs w:val="18"/>
        </w:rPr>
        <w:t xml:space="preserve">, 17.00 uur definitief te zijn ingezonden. </w:t>
      </w:r>
    </w:p>
    <w:p w14:paraId="2B6CD6B0" w14:textId="66A0C312" w:rsidR="00074E82" w:rsidRPr="00DF26DD" w:rsidRDefault="00074E82" w:rsidP="00074E82">
      <w:pPr>
        <w:rPr>
          <w:rFonts w:ascii="Verdana" w:hAnsi="Verdana" w:cs="Arial"/>
          <w:sz w:val="18"/>
          <w:szCs w:val="18"/>
        </w:rPr>
      </w:pPr>
      <w:r w:rsidRPr="00DF26DD">
        <w:rPr>
          <w:rFonts w:ascii="Verdana" w:hAnsi="Verdana" w:cs="Arial"/>
          <w:sz w:val="18"/>
          <w:szCs w:val="18"/>
        </w:rPr>
        <w:br/>
        <w:t xml:space="preserve">De kosten voor het inschrijven van één case in één categorie met uitstel bedragen € 750,- exclusief btw. </w:t>
      </w:r>
      <w:r w:rsidRPr="00DF26DD">
        <w:rPr>
          <w:rFonts w:ascii="Verdana" w:hAnsi="Verdana" w:cs="Arial"/>
          <w:bCs/>
          <w:sz w:val="18"/>
          <w:szCs w:val="18"/>
        </w:rPr>
        <w:t xml:space="preserve">Wanneer een inzender </w:t>
      </w:r>
      <w:r w:rsidRPr="00DF26DD">
        <w:rPr>
          <w:rFonts w:ascii="Verdana" w:hAnsi="Verdana" w:cs="Arial"/>
          <w:sz w:val="18"/>
          <w:szCs w:val="18"/>
        </w:rPr>
        <w:t>dezelfde case in één extra categorie inzendt dan betaalt de inzender voor deze extra categorie 75% van</w:t>
      </w:r>
      <w:r w:rsidR="00DF26DD">
        <w:rPr>
          <w:rFonts w:ascii="Verdana" w:hAnsi="Verdana" w:cs="Arial"/>
          <w:sz w:val="18"/>
          <w:szCs w:val="18"/>
        </w:rPr>
        <w:t xml:space="preserve"> </w:t>
      </w:r>
      <w:r w:rsidRPr="00DF26DD">
        <w:rPr>
          <w:rFonts w:ascii="Verdana" w:hAnsi="Verdana" w:cs="Arial"/>
          <w:sz w:val="18"/>
          <w:szCs w:val="18"/>
        </w:rPr>
        <w:t>€ 750,- exclusief BTW. De case</w:t>
      </w:r>
      <w:r w:rsidR="00902DE2" w:rsidRPr="00DF26DD">
        <w:rPr>
          <w:rFonts w:ascii="Verdana" w:hAnsi="Verdana" w:cs="Arial"/>
          <w:sz w:val="18"/>
          <w:szCs w:val="18"/>
        </w:rPr>
        <w:t xml:space="preserve"> dient in dit geval uiterlijk </w:t>
      </w:r>
      <w:r w:rsidR="00576946">
        <w:rPr>
          <w:rFonts w:ascii="Verdana" w:hAnsi="Verdana" w:cs="Arial"/>
          <w:sz w:val="18"/>
          <w:szCs w:val="18"/>
        </w:rPr>
        <w:t>1</w:t>
      </w:r>
      <w:r w:rsidR="00100ACD">
        <w:rPr>
          <w:rFonts w:ascii="Verdana" w:hAnsi="Verdana" w:cs="Arial"/>
          <w:sz w:val="18"/>
          <w:szCs w:val="18"/>
        </w:rPr>
        <w:t>3</w:t>
      </w:r>
      <w:r w:rsidR="00F54999">
        <w:rPr>
          <w:rFonts w:ascii="Verdana" w:hAnsi="Verdana" w:cs="Arial"/>
          <w:sz w:val="18"/>
          <w:szCs w:val="18"/>
        </w:rPr>
        <w:t xml:space="preserve"> februari</w:t>
      </w:r>
      <w:r w:rsidR="00902DE2" w:rsidRPr="00DF26DD">
        <w:rPr>
          <w:rFonts w:ascii="Verdana" w:hAnsi="Verdana" w:cs="Arial"/>
          <w:sz w:val="18"/>
          <w:szCs w:val="18"/>
        </w:rPr>
        <w:t xml:space="preserve"> 20</w:t>
      </w:r>
      <w:r w:rsidR="0047204C" w:rsidRPr="00DF26DD">
        <w:rPr>
          <w:rFonts w:ascii="Verdana" w:hAnsi="Verdana" w:cs="Arial"/>
          <w:sz w:val="18"/>
          <w:szCs w:val="18"/>
        </w:rPr>
        <w:t>2</w:t>
      </w:r>
      <w:r w:rsidR="00100ACD">
        <w:rPr>
          <w:rFonts w:ascii="Verdana" w:hAnsi="Verdana" w:cs="Arial"/>
          <w:sz w:val="18"/>
          <w:szCs w:val="18"/>
        </w:rPr>
        <w:t>5</w:t>
      </w:r>
      <w:r w:rsidRPr="00DF26DD">
        <w:rPr>
          <w:rFonts w:ascii="Verdana" w:hAnsi="Verdana" w:cs="Arial"/>
          <w:sz w:val="18"/>
          <w:szCs w:val="18"/>
        </w:rPr>
        <w:t>, 17.00 uur definitief te zijn ingezonden.</w:t>
      </w:r>
    </w:p>
    <w:p w14:paraId="0974F1C9" w14:textId="77777777" w:rsidR="00074E82" w:rsidRPr="00DF26DD" w:rsidRDefault="00074E82" w:rsidP="00074E82">
      <w:pPr>
        <w:rPr>
          <w:rFonts w:ascii="Verdana" w:hAnsi="Verdana" w:cs="Arial"/>
          <w:color w:val="FF0000"/>
          <w:sz w:val="18"/>
          <w:szCs w:val="18"/>
        </w:rPr>
      </w:pPr>
    </w:p>
    <w:p w14:paraId="6C357A43" w14:textId="77777777" w:rsidR="00267335" w:rsidRPr="00DF26DD" w:rsidRDefault="00267335" w:rsidP="00267335">
      <w:pPr>
        <w:rPr>
          <w:rFonts w:ascii="Verdana" w:hAnsi="Verdana" w:cs="Arial"/>
          <w:bCs/>
          <w:sz w:val="18"/>
          <w:szCs w:val="18"/>
        </w:rPr>
      </w:pPr>
    </w:p>
    <w:p w14:paraId="5AA05BA4" w14:textId="77777777" w:rsidR="00267335" w:rsidRPr="00DF26DD" w:rsidRDefault="00BB6FEC" w:rsidP="00267335">
      <w:pPr>
        <w:rPr>
          <w:rFonts w:ascii="Verdana" w:hAnsi="Verdana" w:cs="Arial"/>
          <w:bCs/>
          <w:sz w:val="18"/>
          <w:szCs w:val="18"/>
        </w:rPr>
      </w:pPr>
      <w:r w:rsidRPr="003F39AC">
        <w:rPr>
          <w:rFonts w:ascii="Verdana" w:hAnsi="Verdana" w:cs="Arial"/>
          <w:bCs/>
          <w:sz w:val="18"/>
          <w:szCs w:val="18"/>
        </w:rPr>
        <w:t>5</w:t>
      </w:r>
      <w:r w:rsidR="00267335" w:rsidRPr="003F39AC">
        <w:rPr>
          <w:rFonts w:ascii="Verdana" w:hAnsi="Verdana" w:cs="Arial"/>
          <w:bCs/>
          <w:sz w:val="18"/>
          <w:szCs w:val="18"/>
        </w:rPr>
        <w:t xml:space="preserve">.4 Aan </w:t>
      </w:r>
      <w:r w:rsidR="00074E82" w:rsidRPr="003F39AC">
        <w:rPr>
          <w:rFonts w:ascii="Verdana" w:hAnsi="Verdana" w:cs="Arial"/>
          <w:bCs/>
          <w:sz w:val="18"/>
          <w:szCs w:val="18"/>
        </w:rPr>
        <w:t>het inschrijven van een case</w:t>
      </w:r>
      <w:r w:rsidR="00267335" w:rsidRPr="003F39AC">
        <w:rPr>
          <w:rFonts w:ascii="Verdana" w:hAnsi="Verdana" w:cs="Arial"/>
          <w:bCs/>
          <w:sz w:val="18"/>
          <w:szCs w:val="18"/>
        </w:rPr>
        <w:t xml:space="preserve"> zijn kosten verb</w:t>
      </w:r>
      <w:r w:rsidR="00074E82" w:rsidRPr="003F39AC">
        <w:rPr>
          <w:rFonts w:ascii="Verdana" w:hAnsi="Verdana" w:cs="Arial"/>
          <w:bCs/>
          <w:sz w:val="18"/>
          <w:szCs w:val="18"/>
        </w:rPr>
        <w:t>onden zoals vermeld in artikel 5</w:t>
      </w:r>
      <w:r w:rsidR="00267335" w:rsidRPr="003F39AC">
        <w:rPr>
          <w:rFonts w:ascii="Verdana" w:hAnsi="Verdana" w:cs="Arial"/>
          <w:bCs/>
          <w:sz w:val="18"/>
          <w:szCs w:val="18"/>
        </w:rPr>
        <w:t xml:space="preserve">.3.  Indien een </w:t>
      </w:r>
      <w:r w:rsidR="00074E82" w:rsidRPr="003F39AC">
        <w:rPr>
          <w:rFonts w:ascii="Verdana" w:hAnsi="Verdana" w:cs="Arial"/>
          <w:bCs/>
          <w:sz w:val="18"/>
          <w:szCs w:val="18"/>
        </w:rPr>
        <w:t>case</w:t>
      </w:r>
      <w:r w:rsidR="00267335" w:rsidRPr="003F39AC">
        <w:rPr>
          <w:rFonts w:ascii="Verdana" w:hAnsi="Verdana" w:cs="Arial"/>
          <w:bCs/>
          <w:sz w:val="18"/>
          <w:szCs w:val="18"/>
        </w:rPr>
        <w:t xml:space="preserve"> op een later tijdstip door de inzender wordt teruggetrokken dan is deze alsnog verplicht het inschrijfgeld te voldoen.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 </w:t>
      </w:r>
    </w:p>
    <w:p w14:paraId="74DF49C5" w14:textId="03AD3391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351E0107" w14:textId="5A28D5B3" w:rsidR="00267335" w:rsidRPr="00DF26DD" w:rsidRDefault="00BB6FEC" w:rsidP="00267335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  <w:lang w:eastAsia="en-US"/>
        </w:rPr>
      </w:pPr>
      <w:r w:rsidRPr="00DF26DD">
        <w:rPr>
          <w:rFonts w:ascii="Verdana" w:hAnsi="Verdana" w:cs="Arial"/>
          <w:bCs/>
          <w:sz w:val="18"/>
          <w:szCs w:val="18"/>
        </w:rPr>
        <w:lastRenderedPageBreak/>
        <w:t>5</w:t>
      </w:r>
      <w:r w:rsidR="00CE6625" w:rsidRPr="00DF26DD">
        <w:rPr>
          <w:rFonts w:ascii="Verdana" w:hAnsi="Verdana" w:cs="Arial"/>
          <w:bCs/>
          <w:sz w:val="18"/>
          <w:szCs w:val="18"/>
        </w:rPr>
        <w:t>.5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De naam van het inzendende bureau mag in geen geval in de inschrijfformulieren</w:t>
      </w:r>
      <w:r w:rsidR="00267335" w:rsidRPr="00DF26DD">
        <w:rPr>
          <w:rFonts w:ascii="Verdana" w:hAnsi="Verdana" w:cs="Arial"/>
          <w:sz w:val="18"/>
          <w:szCs w:val="18"/>
          <w:lang w:eastAsia="en-US"/>
        </w:rPr>
        <w:t xml:space="preserve"> (dus ook niet in de omschrijvende tekst</w:t>
      </w:r>
      <w:r w:rsidR="00267335" w:rsidRPr="00DF26DD">
        <w:rPr>
          <w:rFonts w:ascii="Verdana" w:hAnsi="Verdana" w:cs="Arial"/>
          <w:bCs/>
          <w:sz w:val="18"/>
          <w:szCs w:val="18"/>
        </w:rPr>
        <w:t>) en in het creatieve materiaal worden vermeld (dus ook niet in de bestandsnamen</w:t>
      </w:r>
      <w:r w:rsidR="00737F5C" w:rsidRPr="00DF26DD">
        <w:rPr>
          <w:rFonts w:ascii="Verdana" w:hAnsi="Verdana" w:cs="Arial"/>
          <w:bCs/>
          <w:sz w:val="18"/>
          <w:szCs w:val="18"/>
        </w:rPr>
        <w:t xml:space="preserve"> en/of domeinnamen</w:t>
      </w:r>
      <w:r w:rsidR="000F3AC8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0F3AC8">
        <w:rPr>
          <w:rFonts w:ascii="Verdana" w:hAnsi="Verdana" w:cs="Arial"/>
          <w:bCs/>
          <w:sz w:val="18"/>
          <w:szCs w:val="18"/>
        </w:rPr>
        <w:t>visuals</w:t>
      </w:r>
      <w:proofErr w:type="spellEnd"/>
      <w:r w:rsidR="000F3AC8">
        <w:rPr>
          <w:rFonts w:ascii="Verdana" w:hAnsi="Verdana" w:cs="Arial"/>
          <w:bCs/>
          <w:sz w:val="18"/>
          <w:szCs w:val="18"/>
        </w:rPr>
        <w:t xml:space="preserve"> of de casefilm</w:t>
      </w:r>
      <w:r w:rsidR="00267335" w:rsidRPr="00DF26DD">
        <w:rPr>
          <w:rFonts w:ascii="Verdana" w:hAnsi="Verdana" w:cs="Arial"/>
          <w:bCs/>
          <w:sz w:val="18"/>
          <w:szCs w:val="18"/>
        </w:rPr>
        <w:t>).</w:t>
      </w:r>
    </w:p>
    <w:p w14:paraId="5B1A4A20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1A9A8CA3" w14:textId="2654902F" w:rsidR="00267335" w:rsidRPr="00DF26DD" w:rsidRDefault="00BB6FEC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5</w:t>
      </w:r>
      <w:r w:rsidR="00CE6625" w:rsidRPr="00DF26DD">
        <w:rPr>
          <w:rFonts w:ascii="Verdana" w:hAnsi="Verdana" w:cs="Arial"/>
          <w:bCs/>
          <w:sz w:val="18"/>
          <w:szCs w:val="18"/>
        </w:rPr>
        <w:t>.6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Indien tijdens de jurering wordt vastgesteld, dat een inzending niet als marketingcommunicatie-uiting </w:t>
      </w:r>
      <w:r w:rsidR="000F3AC8">
        <w:rPr>
          <w:rFonts w:ascii="Verdana" w:hAnsi="Verdana" w:cs="Arial"/>
          <w:bCs/>
          <w:sz w:val="18"/>
          <w:szCs w:val="18"/>
        </w:rPr>
        <w:t xml:space="preserve">of een business concept 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kan worden aangemerkt en </w:t>
      </w:r>
      <w:proofErr w:type="gramStart"/>
      <w:r w:rsidR="00267335" w:rsidRPr="00DF26DD">
        <w:rPr>
          <w:rFonts w:ascii="Verdana" w:hAnsi="Verdana" w:cs="Arial"/>
          <w:bCs/>
          <w:sz w:val="18"/>
          <w:szCs w:val="18"/>
        </w:rPr>
        <w:t>derhalve</w:t>
      </w:r>
      <w:proofErr w:type="gramEnd"/>
      <w:r w:rsidR="00267335" w:rsidRPr="00DF26DD">
        <w:rPr>
          <w:rFonts w:ascii="Verdana" w:hAnsi="Verdana" w:cs="Arial"/>
          <w:bCs/>
          <w:sz w:val="18"/>
          <w:szCs w:val="18"/>
        </w:rPr>
        <w:t xml:space="preserve"> niet in een categorie ingedeeld kan worden, geschiedt geen teruggave van het inschrijfgeld.</w:t>
      </w:r>
    </w:p>
    <w:p w14:paraId="361208FB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6CEF4EC3" w14:textId="2348793E" w:rsidR="00267335" w:rsidRPr="00DF26DD" w:rsidRDefault="00BB6FEC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5</w:t>
      </w:r>
      <w:r w:rsidR="00CE6625" w:rsidRPr="00DF26DD">
        <w:rPr>
          <w:rFonts w:ascii="Verdana" w:hAnsi="Verdana" w:cs="Arial"/>
          <w:bCs/>
          <w:sz w:val="18"/>
          <w:szCs w:val="18"/>
        </w:rPr>
        <w:t>.7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De </w:t>
      </w:r>
      <w:proofErr w:type="spellStart"/>
      <w:r w:rsidR="00267335" w:rsidRPr="00DF26DD">
        <w:rPr>
          <w:rFonts w:ascii="Verdana" w:hAnsi="Verdana" w:cs="Arial"/>
          <w:bCs/>
          <w:sz w:val="18"/>
          <w:szCs w:val="18"/>
        </w:rPr>
        <w:t>jury-uitspraak</w:t>
      </w:r>
      <w:proofErr w:type="spellEnd"/>
      <w:r w:rsidR="00267335" w:rsidRPr="00DF26DD">
        <w:rPr>
          <w:rFonts w:ascii="Verdana" w:hAnsi="Verdana" w:cs="Arial"/>
          <w:bCs/>
          <w:sz w:val="18"/>
          <w:szCs w:val="18"/>
        </w:rPr>
        <w:t xml:space="preserve"> is bindend, hierover kan niet worden gecorrespondeerd.</w:t>
      </w:r>
    </w:p>
    <w:p w14:paraId="33AD76EB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20B7D463" w14:textId="34E856EB" w:rsidR="00267335" w:rsidRPr="00DF26DD" w:rsidRDefault="00BB6FEC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5</w:t>
      </w:r>
      <w:r w:rsidR="00CE6625" w:rsidRPr="00DF26DD">
        <w:rPr>
          <w:rFonts w:ascii="Verdana" w:hAnsi="Verdana" w:cs="Arial"/>
          <w:bCs/>
          <w:sz w:val="18"/>
          <w:szCs w:val="18"/>
        </w:rPr>
        <w:t>.8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Door inzending verpli</w:t>
      </w:r>
      <w:r w:rsidR="00074E82" w:rsidRPr="00DF26DD">
        <w:rPr>
          <w:rFonts w:ascii="Verdana" w:hAnsi="Verdana" w:cs="Arial"/>
          <w:bCs/>
          <w:sz w:val="18"/>
          <w:szCs w:val="18"/>
        </w:rPr>
        <w:t>cht men zich, indien de cases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wordt bekroond, visueel presentatiemateriaal van de onderhavige case ter beschikking te stellen t.b.v. de uitreiking. </w:t>
      </w:r>
    </w:p>
    <w:p w14:paraId="475BAA96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22AC276B" w14:textId="59B2BF85" w:rsidR="00267335" w:rsidRPr="00DF26DD" w:rsidRDefault="00BB6FEC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5</w:t>
      </w:r>
      <w:r w:rsidR="00CE6625" w:rsidRPr="00DF26DD">
        <w:rPr>
          <w:rFonts w:ascii="Verdana" w:hAnsi="Verdana" w:cs="Arial"/>
          <w:bCs/>
          <w:sz w:val="18"/>
          <w:szCs w:val="18"/>
        </w:rPr>
        <w:t>.9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Alle inzendingen met bijbehorende materialen worden eigendom van de </w:t>
      </w:r>
      <w:proofErr w:type="spellStart"/>
      <w:r w:rsidR="00267335" w:rsidRPr="00DF26DD">
        <w:rPr>
          <w:rFonts w:ascii="Verdana" w:hAnsi="Verdana" w:cs="Arial"/>
          <w:bCs/>
          <w:sz w:val="18"/>
          <w:szCs w:val="18"/>
        </w:rPr>
        <w:t>Esprix</w:t>
      </w:r>
      <w:proofErr w:type="spellEnd"/>
      <w:r w:rsidR="00267335" w:rsidRPr="00DF26DD">
        <w:rPr>
          <w:rFonts w:ascii="Verdana" w:hAnsi="Verdana" w:cs="Arial"/>
          <w:bCs/>
          <w:sz w:val="18"/>
          <w:szCs w:val="18"/>
        </w:rPr>
        <w:t>. Er wordt geen materiaal geretourneerd.</w:t>
      </w:r>
    </w:p>
    <w:p w14:paraId="4170EF11" w14:textId="77777777" w:rsidR="00267335" w:rsidRPr="00DF26DD" w:rsidRDefault="0026733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249025AF" w14:textId="3CE62296" w:rsidR="00267335" w:rsidRPr="00DF26DD" w:rsidRDefault="00CE6625" w:rsidP="00267335">
      <w:pPr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5.10</w:t>
      </w:r>
      <w:r w:rsidR="00737F5C" w:rsidRPr="00DF26DD">
        <w:rPr>
          <w:rFonts w:ascii="Verdana" w:hAnsi="Verdana" w:cs="Arial"/>
          <w:bCs/>
          <w:sz w:val="18"/>
          <w:szCs w:val="18"/>
        </w:rPr>
        <w:t xml:space="preserve"> 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Inzending door het bureau betekent dat de opdrachtgever akkoord gaat met de deelname, de daaraan verbonden voorwaarden en de juistheid van de verstrekte gegevens. </w:t>
      </w:r>
    </w:p>
    <w:p w14:paraId="4902817E" w14:textId="77777777" w:rsidR="00267335" w:rsidRPr="00DF26DD" w:rsidRDefault="00267335" w:rsidP="00267335">
      <w:pPr>
        <w:rPr>
          <w:rFonts w:ascii="Verdana" w:hAnsi="Verdana" w:cs="Arial"/>
          <w:bCs/>
          <w:sz w:val="18"/>
          <w:szCs w:val="18"/>
        </w:rPr>
      </w:pPr>
    </w:p>
    <w:p w14:paraId="002E8D3A" w14:textId="4AC76956" w:rsidR="00267335" w:rsidRPr="00DF26DD" w:rsidRDefault="00CE6625" w:rsidP="00267335">
      <w:pPr>
        <w:rPr>
          <w:rFonts w:ascii="Verdana" w:hAnsi="Verdana" w:cs="Arial"/>
          <w:color w:val="FF0000"/>
          <w:sz w:val="18"/>
          <w:szCs w:val="18"/>
        </w:rPr>
      </w:pPr>
      <w:r w:rsidRPr="00DF26DD">
        <w:rPr>
          <w:rFonts w:ascii="Verdana" w:hAnsi="Verdana" w:cs="Arial"/>
          <w:bCs/>
          <w:sz w:val="18"/>
          <w:szCs w:val="18"/>
        </w:rPr>
        <w:t>5.11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De jury behoudt zich het recht vo</w:t>
      </w:r>
      <w:r w:rsidR="00074E82" w:rsidRPr="00DF26DD">
        <w:rPr>
          <w:rFonts w:ascii="Verdana" w:hAnsi="Verdana" w:cs="Arial"/>
          <w:bCs/>
          <w:sz w:val="18"/>
          <w:szCs w:val="18"/>
        </w:rPr>
        <w:t>or cases</w:t>
      </w:r>
      <w:r w:rsidR="00267335" w:rsidRPr="00DF26DD">
        <w:rPr>
          <w:rFonts w:ascii="Verdana" w:hAnsi="Verdana" w:cs="Arial"/>
          <w:bCs/>
          <w:sz w:val="18"/>
          <w:szCs w:val="18"/>
        </w:rPr>
        <w:t xml:space="preserve"> in een andere categorie te plaatsen dan waarvoor zij zijn ingezonden.</w:t>
      </w:r>
    </w:p>
    <w:p w14:paraId="14ECA45E" w14:textId="77777777" w:rsidR="00B54656" w:rsidRPr="00DF26DD" w:rsidRDefault="00B54656">
      <w:pPr>
        <w:rPr>
          <w:rFonts w:ascii="Verdana" w:hAnsi="Verdana"/>
          <w:sz w:val="18"/>
          <w:szCs w:val="18"/>
        </w:rPr>
      </w:pPr>
    </w:p>
    <w:sectPr w:rsidR="00B54656" w:rsidRPr="00DF26DD" w:rsidSect="00441D3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5"/>
    <w:rsid w:val="00040225"/>
    <w:rsid w:val="00074E82"/>
    <w:rsid w:val="000F3AC8"/>
    <w:rsid w:val="00100ACD"/>
    <w:rsid w:val="001E7871"/>
    <w:rsid w:val="00240673"/>
    <w:rsid w:val="00267335"/>
    <w:rsid w:val="003B4999"/>
    <w:rsid w:val="003C7DE8"/>
    <w:rsid w:val="003F39AC"/>
    <w:rsid w:val="0047204C"/>
    <w:rsid w:val="005208EA"/>
    <w:rsid w:val="00522209"/>
    <w:rsid w:val="00576946"/>
    <w:rsid w:val="005A1837"/>
    <w:rsid w:val="006339B2"/>
    <w:rsid w:val="00733A13"/>
    <w:rsid w:val="00737F5C"/>
    <w:rsid w:val="00797E21"/>
    <w:rsid w:val="00846084"/>
    <w:rsid w:val="008C2AF4"/>
    <w:rsid w:val="008C49DC"/>
    <w:rsid w:val="008E2A6B"/>
    <w:rsid w:val="00902DE2"/>
    <w:rsid w:val="009D5CC1"/>
    <w:rsid w:val="00A051EE"/>
    <w:rsid w:val="00B54656"/>
    <w:rsid w:val="00B72F73"/>
    <w:rsid w:val="00BB6FEC"/>
    <w:rsid w:val="00CE6625"/>
    <w:rsid w:val="00DB1ED5"/>
    <w:rsid w:val="00DD3B7D"/>
    <w:rsid w:val="00DF26DD"/>
    <w:rsid w:val="00E631A6"/>
    <w:rsid w:val="00E723F6"/>
    <w:rsid w:val="00E84EBD"/>
    <w:rsid w:val="00F54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84E36"/>
  <w15:docId w15:val="{CA2A0ED7-E87B-3F4C-B804-469B0472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7335"/>
    <w:pPr>
      <w:spacing w:after="0"/>
    </w:pPr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67335"/>
    <w:pPr>
      <w:keepNext/>
      <w:autoSpaceDE w:val="0"/>
      <w:autoSpaceDN w:val="0"/>
      <w:adjustRightInd w:val="0"/>
      <w:outlineLvl w:val="0"/>
    </w:pPr>
    <w:rPr>
      <w:rFonts w:ascii="Tahoma" w:hAnsi="Tahoma"/>
      <w:b/>
      <w:bCs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67335"/>
    <w:rPr>
      <w:rFonts w:ascii="Tahoma" w:eastAsia="Times New Roman" w:hAnsi="Tahoma" w:cs="Times New Roman"/>
      <w:b/>
      <w:bCs/>
      <w:szCs w:val="1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Spark Communicatie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Vierdag</dc:creator>
  <cp:keywords/>
  <cp:lastModifiedBy>marieke dekkers</cp:lastModifiedBy>
  <cp:revision>2</cp:revision>
  <cp:lastPrinted>2014-01-17T15:26:00Z</cp:lastPrinted>
  <dcterms:created xsi:type="dcterms:W3CDTF">2024-10-30T10:04:00Z</dcterms:created>
  <dcterms:modified xsi:type="dcterms:W3CDTF">2024-10-30T10:04:00Z</dcterms:modified>
</cp:coreProperties>
</file>